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A2516" w14:textId="4B24222E" w:rsidR="00944AFF" w:rsidRDefault="00944AFF" w:rsidP="000924A1">
      <w:pPr>
        <w:tabs>
          <w:tab w:val="left" w:pos="9498"/>
        </w:tabs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0924A1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0924A1">
        <w:rPr>
          <w:rFonts w:ascii="Courier New" w:hAnsi="Courier New" w:cs="Courier New"/>
          <w:b/>
        </w:rPr>
        <w:t>6</w:t>
      </w:r>
    </w:p>
    <w:p w14:paraId="44400B4A" w14:textId="77777777" w:rsidR="000924A1" w:rsidRPr="00A93DBE" w:rsidRDefault="000924A1" w:rsidP="000924A1">
      <w:pPr>
        <w:tabs>
          <w:tab w:val="left" w:pos="9498"/>
        </w:tabs>
        <w:rPr>
          <w:rFonts w:ascii="Courier New" w:hAnsi="Courier New" w:cs="Courier New"/>
          <w:b/>
        </w:rPr>
      </w:pPr>
    </w:p>
    <w:p w14:paraId="53AD9BA0" w14:textId="11CBB5F0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FC3304">
        <w:rPr>
          <w:rFonts w:ascii="Courier New" w:hAnsi="Courier New" w:cs="Courier New"/>
          <w:b/>
          <w:sz w:val="20"/>
          <w:szCs w:val="20"/>
        </w:rPr>
        <w:t>4</w:t>
      </w:r>
      <w:r w:rsidR="000924A1">
        <w:rPr>
          <w:rFonts w:ascii="Courier New" w:hAnsi="Courier New" w:cs="Courier New"/>
          <w:b/>
          <w:sz w:val="20"/>
          <w:szCs w:val="20"/>
        </w:rPr>
        <w:t>d</w:t>
      </w:r>
    </w:p>
    <w:p w14:paraId="463832C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7500B41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370AA2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2E11FD36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032BBE3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02CDCE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142482F6" w14:textId="69D9B674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2 </w:t>
      </w:r>
      <w:r w:rsidR="00815D17">
        <w:rPr>
          <w:rFonts w:ascii="Courier New" w:hAnsi="Courier New" w:cs="Courier New"/>
          <w:b/>
          <w:i/>
          <w:sz w:val="20"/>
          <w:szCs w:val="20"/>
          <w:u w:val="single"/>
        </w:rPr>
        <w:t>część 2, 3 część 1.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 Podręcznik do języka polskiego dla liceum ogólnokształcącego i technikum. Zakres podstawowy i rozszerzony. </w:t>
      </w:r>
    </w:p>
    <w:p w14:paraId="57C0E272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DBC0968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51C19407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5736C7FE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6BA33F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70D75895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106E3A0D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6FB5CA2E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C1A2F2A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39019D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4A3B9D00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6C02F1A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47FE4A2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0170490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BAEA9F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BA944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ED7A4F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1E14A0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6AE22A1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17580B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13D77D31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4CEA87AF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5C642378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08B1A17E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218D0BA8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3B04FE4E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499CBAB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1CB50502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678DEC7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4AB5DA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3D8BC2E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5C0FB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77A407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07F41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242BEE8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446B42A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61E9F48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67571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45036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9A04B5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757799B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0851733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37BD4478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72F87A5F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417B72F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37F7441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23FB89E3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03E57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5D47CC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C39C6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525431E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30A2E0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94793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32FC09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0A15C81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00AA62B8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2399D51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5F904ED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3E2E3729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E06EAFA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3A712C72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22C2F106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2BA54454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7E3B197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3C4DBB7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0D1E4D41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5E867BD8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684A0760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7B09DC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44A861B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7A078F0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0F05E0F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6F9562F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1036145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09B77A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5EE3193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94B9D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4EC433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6DAB719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2FAEFD2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67323DB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0D76AE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1D0DC19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33C7C632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20B42EF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</w:t>
      </w:r>
      <w:proofErr w:type="spellStart"/>
      <w:r>
        <w:rPr>
          <w:rFonts w:ascii="Courier New" w:hAnsi="Courier New" w:cs="Courier New"/>
          <w:sz w:val="20"/>
          <w:szCs w:val="20"/>
        </w:rPr>
        <w:t>millenializm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5138B56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69D54B24" w14:textId="1D742C80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B90561">
        <w:rPr>
          <w:rFonts w:ascii="Courier New" w:hAnsi="Courier New" w:cs="Courier New"/>
          <w:sz w:val="20"/>
          <w:szCs w:val="20"/>
        </w:rPr>
        <w:t>exeg</w:t>
      </w:r>
      <w:r w:rsidR="008B5161">
        <w:rPr>
          <w:rFonts w:ascii="Courier New" w:hAnsi="Courier New" w:cs="Courier New"/>
          <w:sz w:val="20"/>
          <w:szCs w:val="20"/>
        </w:rPr>
        <w:t>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monumentuum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vanitas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ojczyzny, </w:t>
      </w:r>
      <w:r w:rsidR="000924A1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mundi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>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36B0894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proofErr w:type="spellStart"/>
      <w:r w:rsidR="00A15493">
        <w:rPr>
          <w:rFonts w:ascii="Courier New" w:hAnsi="Courier New" w:cs="Courier New"/>
          <w:sz w:val="20"/>
          <w:szCs w:val="20"/>
        </w:rPr>
        <w:t>werterycznego</w:t>
      </w:r>
      <w:proofErr w:type="spellEnd"/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2D905E63" w14:textId="6DF022AC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0924A1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681C8C5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BFFE80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737488A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58AAD55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2CC75B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771A72B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4CB082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2A82612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</w:t>
      </w:r>
      <w:proofErr w:type="spellStart"/>
      <w:r>
        <w:rPr>
          <w:rFonts w:ascii="Courier New" w:hAnsi="Courier New" w:cs="Courier New"/>
          <w:sz w:val="20"/>
          <w:szCs w:val="20"/>
        </w:rPr>
        <w:t>postprawdy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stereotypu, bańki informacyjnej, </w:t>
      </w:r>
      <w:proofErr w:type="spellStart"/>
      <w:r>
        <w:rPr>
          <w:rFonts w:ascii="Courier New" w:hAnsi="Courier New" w:cs="Courier New"/>
          <w:sz w:val="20"/>
          <w:szCs w:val="20"/>
        </w:rPr>
        <w:t>wiralności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6D668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rozróżniać </w:t>
      </w:r>
      <w:proofErr w:type="spellStart"/>
      <w:r w:rsidRPr="00C8518A">
        <w:rPr>
          <w:rFonts w:ascii="Courier New" w:hAnsi="Courier New" w:cs="Courier New"/>
          <w:sz w:val="20"/>
          <w:szCs w:val="20"/>
        </w:rPr>
        <w:t>pojecie</w:t>
      </w:r>
      <w:proofErr w:type="spellEnd"/>
      <w:r w:rsidRPr="00C8518A">
        <w:rPr>
          <w:rFonts w:ascii="Courier New" w:hAnsi="Courier New" w:cs="Courier New"/>
          <w:sz w:val="20"/>
          <w:szCs w:val="20"/>
        </w:rPr>
        <w:t xml:space="preserve">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</w:t>
      </w:r>
      <w:proofErr w:type="spellStart"/>
      <w:r>
        <w:rPr>
          <w:rFonts w:ascii="Courier New" w:hAnsi="Courier New" w:cs="Courier New"/>
          <w:sz w:val="20"/>
          <w:szCs w:val="20"/>
        </w:rPr>
        <w:t>kolokwializacji</w:t>
      </w:r>
      <w:proofErr w:type="spellEnd"/>
      <w:r>
        <w:rPr>
          <w:rFonts w:ascii="Courier New" w:hAnsi="Courier New" w:cs="Courier New"/>
          <w:sz w:val="20"/>
          <w:szCs w:val="20"/>
        </w:rPr>
        <w:t>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4A7DFF3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5EB5D7C5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01239024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rozpoznaje rodzaje stylizacji (archaizacja, </w:t>
      </w:r>
      <w:proofErr w:type="spellStart"/>
      <w:r>
        <w:rPr>
          <w:rFonts w:ascii="Courier New" w:hAnsi="Courier New" w:cs="Courier New"/>
          <w:sz w:val="20"/>
          <w:szCs w:val="20"/>
        </w:rPr>
        <w:t>kolokwializacja</w:t>
      </w:r>
      <w:proofErr w:type="spellEnd"/>
      <w:r>
        <w:rPr>
          <w:rFonts w:ascii="Courier New" w:hAnsi="Courier New" w:cs="Courier New"/>
          <w:sz w:val="20"/>
          <w:szCs w:val="20"/>
        </w:rPr>
        <w:t>, stylizacja biblijna i mitologiczna)</w:t>
      </w:r>
    </w:p>
    <w:p w14:paraId="4C5D53F3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336A64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13AAC5E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1976DAD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FB5BB6C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E41837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3E81EB18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1924CDF7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3FE32D4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9F0CE6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662B01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1AEB8B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595C6EE2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4A16A7C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>- wypowiedź komunikatywna;</w:t>
      </w:r>
    </w:p>
    <w:p w14:paraId="623012D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694F21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1BB438AF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BEF4B31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56248ACA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52ED4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3F46D7A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0318E5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D2BDC7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6B4C30E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1FABBF2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1AD06D65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490180B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59B33808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4B795F0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A404EE4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01F3A2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9069BE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D987796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D30A0F0" w14:textId="77777777" w:rsidR="00944AFF" w:rsidRDefault="00944AFF" w:rsidP="00944AF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Lektury obowiązkowe: </w:t>
      </w:r>
    </w:p>
    <w:p w14:paraId="49FD33B5" w14:textId="306F2496" w:rsidR="00FC3304" w:rsidRPr="000924A1" w:rsidRDefault="00FC3304" w:rsidP="000924A1">
      <w:p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334331C3" w14:textId="77777777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Wybrane wiersze następujących poetów: Jan Kasprowicz, Kazimierz Przerwa-Tetmajer, Leopold Staff, </w:t>
      </w:r>
    </w:p>
    <w:p w14:paraId="73905D18" w14:textId="168ADD5F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Stanisław Wyspiański – Wesele</w:t>
      </w:r>
    </w:p>
    <w:p w14:paraId="139E0FAA" w14:textId="04305A65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Władys</w:t>
      </w:r>
      <w:r w:rsidR="00815D17">
        <w:rPr>
          <w:rFonts w:ascii="Courier New" w:hAnsi="Courier New" w:cs="Courier New"/>
          <w:sz w:val="20"/>
          <w:szCs w:val="20"/>
        </w:rPr>
        <w:t>ław Stanisław Reymont – Chłopi - fragmenty</w:t>
      </w:r>
    </w:p>
    <w:p w14:paraId="216CB11B" w14:textId="36DB7CA0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Stefan Żeromski – Przedwiośnie</w:t>
      </w:r>
    </w:p>
    <w:p w14:paraId="046A1940" w14:textId="77777777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Witold Gombrowicz – Ferdydurke (fragmenty)</w:t>
      </w:r>
    </w:p>
    <w:p w14:paraId="52601725" w14:textId="4FC5103D" w:rsidR="00944AFF" w:rsidRPr="00944AFF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Wybrane wiersze poetów – B</w:t>
      </w:r>
      <w:r w:rsidR="00815D17">
        <w:rPr>
          <w:rFonts w:ascii="Courier New" w:hAnsi="Courier New" w:cs="Courier New"/>
          <w:sz w:val="20"/>
          <w:szCs w:val="20"/>
        </w:rPr>
        <w:t>olesław Leśmian, Julian Tuwim, Maria Pawlikowska-Jasnorzewska</w:t>
      </w:r>
      <w:r>
        <w:rPr>
          <w:rFonts w:ascii="Courier New" w:hAnsi="Courier New" w:cs="Courier New"/>
          <w:sz w:val="20"/>
          <w:szCs w:val="20"/>
        </w:rPr>
        <w:t>, Józef Czechowicz</w:t>
      </w:r>
      <w:r w:rsidR="00815D17">
        <w:rPr>
          <w:rFonts w:ascii="Courier New" w:hAnsi="Courier New" w:cs="Courier New"/>
          <w:sz w:val="20"/>
          <w:szCs w:val="20"/>
        </w:rPr>
        <w:t>, Halina Poświatowska</w:t>
      </w:r>
      <w:r w:rsidR="00944AFF" w:rsidRPr="00944AFF">
        <w:rPr>
          <w:rFonts w:ascii="Courier New" w:hAnsi="Courier New" w:cs="Courier New"/>
          <w:sz w:val="20"/>
          <w:szCs w:val="20"/>
        </w:rPr>
        <w:t xml:space="preserve">     </w:t>
      </w:r>
    </w:p>
    <w:p w14:paraId="4B64C3A7" w14:textId="77777777" w:rsidR="00BB6A6F" w:rsidRPr="001C7261" w:rsidRDefault="00BB6A6F" w:rsidP="00944AF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780D3437" w14:textId="381AC92C" w:rsidR="00FC3304" w:rsidRDefault="00944AFF" w:rsidP="00FC3304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56A08E8F" w14:textId="12A6ED44" w:rsidR="00FC3304" w:rsidRDefault="00FC3304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Zofia Nałkowska </w:t>
      </w:r>
      <w:r w:rsidR="000924A1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Granica</w:t>
      </w:r>
    </w:p>
    <w:p w14:paraId="3549845F" w14:textId="3209E815" w:rsidR="000924A1" w:rsidRPr="00FC3304" w:rsidRDefault="000924A1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Julian Przyboś – wybór poezji</w:t>
      </w:r>
    </w:p>
    <w:p w14:paraId="36B2C171" w14:textId="77777777" w:rsidR="00FC3304" w:rsidRDefault="00FC3304" w:rsidP="00FC3304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4E3DDCD3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01A20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D0FE8"/>
    <w:multiLevelType w:val="hybridMultilevel"/>
    <w:tmpl w:val="E86CFF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552A26"/>
    <w:multiLevelType w:val="hybridMultilevel"/>
    <w:tmpl w:val="67CA3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D079D3"/>
    <w:multiLevelType w:val="hybridMultilevel"/>
    <w:tmpl w:val="69EE6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0924A1"/>
    <w:rsid w:val="0024050E"/>
    <w:rsid w:val="00373B12"/>
    <w:rsid w:val="00382402"/>
    <w:rsid w:val="003C6A6B"/>
    <w:rsid w:val="003E7CA2"/>
    <w:rsid w:val="004448C4"/>
    <w:rsid w:val="004D36A6"/>
    <w:rsid w:val="005D109C"/>
    <w:rsid w:val="0062559D"/>
    <w:rsid w:val="00626794"/>
    <w:rsid w:val="0063250B"/>
    <w:rsid w:val="006C5392"/>
    <w:rsid w:val="007406D3"/>
    <w:rsid w:val="00757AB4"/>
    <w:rsid w:val="007809C0"/>
    <w:rsid w:val="007A3610"/>
    <w:rsid w:val="007D5AC6"/>
    <w:rsid w:val="008065E7"/>
    <w:rsid w:val="00815D17"/>
    <w:rsid w:val="008B5161"/>
    <w:rsid w:val="00944AFF"/>
    <w:rsid w:val="00A15493"/>
    <w:rsid w:val="00A26042"/>
    <w:rsid w:val="00B337A4"/>
    <w:rsid w:val="00B45652"/>
    <w:rsid w:val="00B90561"/>
    <w:rsid w:val="00B96EAB"/>
    <w:rsid w:val="00BB6A6F"/>
    <w:rsid w:val="00BD41F9"/>
    <w:rsid w:val="00BE6B2F"/>
    <w:rsid w:val="00C032E7"/>
    <w:rsid w:val="00CD4F02"/>
    <w:rsid w:val="00D417E3"/>
    <w:rsid w:val="00DD02CB"/>
    <w:rsid w:val="00E06497"/>
    <w:rsid w:val="00E65389"/>
    <w:rsid w:val="00F63060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7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4</cp:revision>
  <dcterms:created xsi:type="dcterms:W3CDTF">2024-09-03T12:06:00Z</dcterms:created>
  <dcterms:modified xsi:type="dcterms:W3CDTF">2025-09-06T12:14:00Z</dcterms:modified>
</cp:coreProperties>
</file>